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9A14F" w14:textId="7D1679B4" w:rsidR="00711FCB" w:rsidRPr="008317F7" w:rsidRDefault="008317F7" w:rsidP="0004366B">
      <w:pPr>
        <w:pStyle w:val="Title"/>
      </w:pPr>
      <w:r w:rsidRPr="008317F7">
        <w:t xml:space="preserve">EC-GSM – </w:t>
      </w:r>
      <w:r w:rsidR="0004366B">
        <w:t>EC-</w:t>
      </w:r>
      <w:r w:rsidR="007B62AC">
        <w:t>PDTCH</w:t>
      </w:r>
      <w:r w:rsidR="0004366B">
        <w:t xml:space="preserve"> </w:t>
      </w:r>
      <w:r w:rsidR="007B62AC">
        <w:t>L</w:t>
      </w:r>
      <w:r w:rsidR="0004366B">
        <w:t>ink</w:t>
      </w:r>
      <w:r w:rsidR="007B62AC">
        <w:t xml:space="preserve"> </w:t>
      </w:r>
      <w:r w:rsidR="0004366B">
        <w:t xml:space="preserve">Level </w:t>
      </w:r>
      <w:r w:rsidR="007B62AC">
        <w:t>P</w:t>
      </w:r>
      <w:r w:rsidR="0004366B">
        <w:t>erformance</w:t>
      </w:r>
    </w:p>
    <w:p w14:paraId="2AAE29DE" w14:textId="77777777" w:rsidR="003B5A41" w:rsidRDefault="008317F7" w:rsidP="0004366B">
      <w:pPr>
        <w:pStyle w:val="Heading1"/>
        <w:ind w:left="0" w:firstLine="0"/>
        <w:rPr>
          <w:lang w:val="sv-SE"/>
        </w:rPr>
      </w:pPr>
      <w:r>
        <w:rPr>
          <w:lang w:val="sv-SE"/>
        </w:rPr>
        <w:t>Introduction</w:t>
      </w:r>
    </w:p>
    <w:p w14:paraId="7688FF23" w14:textId="77777777" w:rsidR="008317F7" w:rsidRPr="00F857F5" w:rsidRDefault="008317F7" w:rsidP="0004366B">
      <w:pPr>
        <w:pStyle w:val="BodyText"/>
      </w:pPr>
      <w:r w:rsidRPr="00F857F5">
        <w:t>At GERAN#62 a new feasibility study named Cellul</w:t>
      </w:r>
      <w:r w:rsidR="0004366B">
        <w:t xml:space="preserve">ar System Support for Ultra Low </w:t>
      </w:r>
      <w:r w:rsidRPr="00F857F5">
        <w:t xml:space="preserve">Complexity and Low Throughput Internet of Things (WI code: </w:t>
      </w:r>
      <w:proofErr w:type="spellStart"/>
      <w:r w:rsidRPr="00F857F5">
        <w:t>FS_IoT_LC</w:t>
      </w:r>
      <w:proofErr w:type="spellEnd"/>
      <w:r w:rsidRPr="00F857F5">
        <w:t xml:space="preserve">)  was approved, see </w:t>
      </w:r>
      <w:r w:rsidRPr="00F857F5">
        <w:fldChar w:fldCharType="begin"/>
      </w:r>
      <w:r w:rsidRPr="00F857F5">
        <w:instrText xml:space="preserve"> REF _Ref397674406 \r \h </w:instrText>
      </w:r>
      <w:r w:rsidR="00F857F5">
        <w:instrText xml:space="preserve"> \* MERGEFORMAT </w:instrText>
      </w:r>
      <w:r w:rsidRPr="00F857F5">
        <w:fldChar w:fldCharType="separate"/>
      </w:r>
      <w:r w:rsidRPr="00F857F5">
        <w:t>[1]</w:t>
      </w:r>
      <w:r w:rsidRPr="00F857F5">
        <w:fldChar w:fldCharType="end"/>
      </w:r>
      <w:r w:rsidRPr="00F857F5">
        <w:t>.</w:t>
      </w:r>
    </w:p>
    <w:p w14:paraId="00B0EB96" w14:textId="3ACF9ABC" w:rsidR="008317F7" w:rsidRPr="00F857F5" w:rsidRDefault="008317F7" w:rsidP="0004366B">
      <w:pPr>
        <w:pStyle w:val="BodyText"/>
      </w:pPr>
      <w:r w:rsidRPr="00F857F5">
        <w:t xml:space="preserve">One of the main objectives </w:t>
      </w:r>
      <w:r w:rsidR="00D846DF">
        <w:t xml:space="preserve">in </w:t>
      </w:r>
      <w:proofErr w:type="spellStart"/>
      <w:r w:rsidR="00D846DF">
        <w:t>FS_IoT_LC</w:t>
      </w:r>
      <w:proofErr w:type="spellEnd"/>
      <w:r w:rsidR="00D846DF">
        <w:t xml:space="preserve"> </w:t>
      </w:r>
      <w:r w:rsidRPr="00F857F5">
        <w:t xml:space="preserve">is to increase the coverage compared to existing GPRS services. </w:t>
      </w:r>
      <w:r w:rsidR="00D846DF">
        <w:t xml:space="preserve">In case of evolving GSM, </w:t>
      </w:r>
      <w:r w:rsidR="00F46E66">
        <w:t>a</w:t>
      </w:r>
      <w:r w:rsidRPr="00F857F5">
        <w:t xml:space="preserve"> straightforward way is to make use of blind repetitions. This is what has been proposed for the E</w:t>
      </w:r>
      <w:r w:rsidR="00D846DF">
        <w:t xml:space="preserve">xtended </w:t>
      </w:r>
      <w:r w:rsidRPr="00F857F5">
        <w:t>C</w:t>
      </w:r>
      <w:r w:rsidR="00D846DF">
        <w:t xml:space="preserve">overage </w:t>
      </w:r>
      <w:r w:rsidRPr="00F857F5">
        <w:t>GSM</w:t>
      </w:r>
      <w:r w:rsidR="00D846DF">
        <w:t xml:space="preserve"> (EC-GSM)</w:t>
      </w:r>
      <w:r w:rsidRPr="00F857F5">
        <w:t xml:space="preserve"> concept (earlier known as GSM Evolution), see </w:t>
      </w:r>
      <w:r w:rsidR="00E31EC2" w:rsidRPr="00F857F5">
        <w:fldChar w:fldCharType="begin"/>
      </w:r>
      <w:r w:rsidR="00E31EC2" w:rsidRPr="00F857F5">
        <w:instrText xml:space="preserve"> REF _Ref409863848 \r \h </w:instrText>
      </w:r>
      <w:r w:rsidR="00F857F5">
        <w:instrText xml:space="preserve"> \* MERGEFORMAT </w:instrText>
      </w:r>
      <w:r w:rsidR="00E31EC2" w:rsidRPr="00F857F5">
        <w:fldChar w:fldCharType="separate"/>
      </w:r>
      <w:r w:rsidR="00E31EC2" w:rsidRPr="00F857F5">
        <w:t>[2]</w:t>
      </w:r>
      <w:r w:rsidR="00E31EC2" w:rsidRPr="00F857F5">
        <w:fldChar w:fldCharType="end"/>
      </w:r>
      <w:r w:rsidRPr="00F857F5">
        <w:t>.</w:t>
      </w:r>
    </w:p>
    <w:p w14:paraId="1E4A955D" w14:textId="67BD2651" w:rsidR="00A82BB0" w:rsidRPr="00F857F5" w:rsidRDefault="00A82BB0" w:rsidP="0004366B">
      <w:pPr>
        <w:pStyle w:val="BodyText"/>
      </w:pPr>
      <w:r w:rsidRPr="00F857F5">
        <w:t>In this contribution,</w:t>
      </w:r>
      <w:r w:rsidR="0004366B">
        <w:t xml:space="preserve"> the </w:t>
      </w:r>
      <w:r w:rsidR="00501301">
        <w:t>l</w:t>
      </w:r>
      <w:r w:rsidR="00FC7084">
        <w:t>ink</w:t>
      </w:r>
      <w:r w:rsidR="00501301">
        <w:t xml:space="preserve"> l</w:t>
      </w:r>
      <w:r w:rsidR="00FC7084">
        <w:t>evel performance of EC-PDTCH</w:t>
      </w:r>
      <w:r w:rsidR="0004366B">
        <w:t xml:space="preserve"> with blind repetitions is provided, and </w:t>
      </w:r>
      <w:r w:rsidR="00152CA5">
        <w:t xml:space="preserve">it shows current repetition scheme can achieve the -6.3dB SNR requirement with a low complexity implementation </w:t>
      </w:r>
      <w:r w:rsidR="00FC7084">
        <w:t>even with only 1 HARQ transmission</w:t>
      </w:r>
      <w:r w:rsidR="00FC3E8C">
        <w:t xml:space="preserve"> (no retransmission)</w:t>
      </w:r>
      <w:r w:rsidR="0004366B">
        <w:t>.</w:t>
      </w:r>
    </w:p>
    <w:p w14:paraId="2E50C949" w14:textId="1CD66F88" w:rsidR="00483F8D" w:rsidRDefault="0004366B" w:rsidP="0004366B">
      <w:pPr>
        <w:pStyle w:val="Heading1"/>
        <w:ind w:left="0" w:firstLine="0"/>
      </w:pPr>
      <w:r>
        <w:t>EC-</w:t>
      </w:r>
      <w:r w:rsidR="007C3059">
        <w:t>PDTCH</w:t>
      </w:r>
      <w:r>
        <w:t xml:space="preserve"> </w:t>
      </w:r>
      <w:r w:rsidR="00483F8D">
        <w:t>burst mapping</w:t>
      </w:r>
      <w:r>
        <w:t xml:space="preserve"> with blind repetition</w:t>
      </w:r>
    </w:p>
    <w:p w14:paraId="6C46B2D9" w14:textId="77777777" w:rsidR="006B37FC" w:rsidRPr="005151C7" w:rsidRDefault="00FC7084" w:rsidP="006B37FC">
      <w:pPr>
        <w:pStyle w:val="B2"/>
        <w:keepNext/>
        <w:ind w:left="0" w:firstLine="0"/>
        <w:jc w:val="center"/>
        <w:rPr>
          <w:color w:val="C0504D" w:themeColor="accent2"/>
        </w:rPr>
      </w:pPr>
      <w:r w:rsidRPr="00FC7084">
        <w:rPr>
          <w:noProof/>
        </w:rPr>
        <w:drawing>
          <wp:inline distT="0" distB="0" distL="0" distR="0" wp14:anchorId="6C832500" wp14:editId="7E2F5759">
            <wp:extent cx="5250180" cy="426778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426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80F4D" w14:textId="05141B99" w:rsidR="006B37FC" w:rsidRPr="005C419D" w:rsidRDefault="006B37FC" w:rsidP="005C419D">
      <w:pPr>
        <w:pStyle w:val="Caption"/>
        <w:ind w:left="0"/>
      </w:pPr>
      <w:bookmarkStart w:id="0" w:name="_Ref396211801"/>
      <w:r w:rsidRPr="005C419D">
        <w:t>Figure 1</w:t>
      </w:r>
      <w:bookmarkEnd w:id="0"/>
      <w:r w:rsidRPr="005C419D">
        <w:t xml:space="preserve"> </w:t>
      </w:r>
      <w:r w:rsidR="00FC7084" w:rsidRPr="005C419D">
        <w:t>EC-PDTCH blind repetition</w:t>
      </w:r>
      <w:r w:rsidR="007C3059">
        <w:t>s</w:t>
      </w:r>
      <w:r w:rsidR="00FC7084" w:rsidRPr="005C419D">
        <w:t xml:space="preserve"> with CC=6</w:t>
      </w:r>
    </w:p>
    <w:p w14:paraId="3A7FE4C0" w14:textId="1116DA4B" w:rsidR="006B37FC" w:rsidRDefault="006B37FC" w:rsidP="0004366B">
      <w:pPr>
        <w:pStyle w:val="BodyText"/>
      </w:pPr>
      <w:r>
        <w:t>As Figure 1 shows,</w:t>
      </w:r>
      <w:r w:rsidR="00CC2ED7">
        <w:t xml:space="preserve"> one PDTCH burst </w:t>
      </w:r>
      <w:r w:rsidR="00904F47">
        <w:t xml:space="preserve">is </w:t>
      </w:r>
      <w:r w:rsidR="00CC2ED7">
        <w:t xml:space="preserve">repeated 4 times in one TDMA frame and the </w:t>
      </w:r>
      <w:r w:rsidR="00904F47">
        <w:t>4-</w:t>
      </w:r>
      <w:r w:rsidR="00CC2ED7">
        <w:t xml:space="preserve">frame PDTCH block is repeated 4 times in 16 TDMA frames </w:t>
      </w:r>
      <w:r w:rsidR="00990C61">
        <w:t>for coverage class (CC) 6</w:t>
      </w:r>
      <w:r w:rsidR="00CC2ED7">
        <w:t>[3]</w:t>
      </w:r>
      <w:r>
        <w:t>.</w:t>
      </w:r>
      <w:r w:rsidR="00CC2ED7">
        <w:t xml:space="preserve"> Since frequency hopping can be used between different TDMA frames, usually IQ accumulation is used </w:t>
      </w:r>
      <w:r w:rsidR="00904F47">
        <w:t>only with</w:t>
      </w:r>
      <w:r w:rsidR="00CC2ED7">
        <w:t xml:space="preserve">in </w:t>
      </w:r>
      <w:r w:rsidR="00904F47">
        <w:t xml:space="preserve">a single </w:t>
      </w:r>
      <w:r w:rsidR="00CC2ED7">
        <w:t>TDMA frame.</w:t>
      </w:r>
    </w:p>
    <w:p w14:paraId="57776341" w14:textId="77777777" w:rsidR="00BA330E" w:rsidRDefault="002C4D10" w:rsidP="0004366B">
      <w:pPr>
        <w:pStyle w:val="Heading1"/>
        <w:ind w:left="0" w:firstLine="0"/>
      </w:pPr>
      <w:r>
        <w:t>Simulations</w:t>
      </w:r>
    </w:p>
    <w:p w14:paraId="1A2795B9" w14:textId="77777777" w:rsidR="00B013E8" w:rsidRPr="00B013E8" w:rsidRDefault="00B013E8" w:rsidP="0004366B">
      <w:pPr>
        <w:pStyle w:val="Heading2"/>
        <w:ind w:left="0" w:firstLine="0"/>
      </w:pPr>
      <w:r>
        <w:t>Simulation assumptions</w:t>
      </w:r>
    </w:p>
    <w:p w14:paraId="7BA79D44" w14:textId="72213092" w:rsidR="002C4D10" w:rsidRDefault="002C4D10" w:rsidP="0004366B">
      <w:pPr>
        <w:pStyle w:val="BodyText"/>
      </w:pPr>
      <w:r>
        <w:t xml:space="preserve">Simulations </w:t>
      </w:r>
      <w:r w:rsidR="00904F47">
        <w:t>were performed</w:t>
      </w:r>
      <w:r>
        <w:t xml:space="preserve"> </w:t>
      </w:r>
      <w:r w:rsidR="00D846DF">
        <w:t xml:space="preserve">for </w:t>
      </w:r>
      <w:r w:rsidR="00CC2ED7">
        <w:t>EC-PDTCH</w:t>
      </w:r>
      <w:r>
        <w:t xml:space="preserve"> </w:t>
      </w:r>
      <w:r w:rsidR="00CC2ED7">
        <w:t xml:space="preserve">with </w:t>
      </w:r>
      <w:r w:rsidR="00D77BCD">
        <w:t>CC</w:t>
      </w:r>
      <w:r w:rsidR="00CC2ED7">
        <w:t xml:space="preserve"> 6</w:t>
      </w:r>
      <w:r w:rsidR="0041607A">
        <w:t>.</w:t>
      </w:r>
    </w:p>
    <w:p w14:paraId="68492958" w14:textId="77777777" w:rsidR="00377573" w:rsidRDefault="00CC2ED7" w:rsidP="0004366B">
      <w:pPr>
        <w:pStyle w:val="BodyText"/>
      </w:pPr>
      <w:r>
        <w:t>Simulation</w:t>
      </w:r>
      <w:r w:rsidR="00D8307C">
        <w:t xml:space="preserve"> parameters are listed in </w:t>
      </w:r>
      <w:r w:rsidR="00D8307C">
        <w:fldChar w:fldCharType="begin"/>
      </w:r>
      <w:r w:rsidR="00D8307C">
        <w:instrText xml:space="preserve"> REF _Ref409870382 \h </w:instrText>
      </w:r>
      <w:r w:rsidR="00F857F5">
        <w:instrText xml:space="preserve"> \* MERGEFORMAT </w:instrText>
      </w:r>
      <w:r w:rsidR="00D8307C">
        <w:fldChar w:fldCharType="separate"/>
      </w:r>
      <w:r w:rsidR="00D8307C">
        <w:t xml:space="preserve">Table </w:t>
      </w:r>
      <w:r w:rsidR="00D8307C">
        <w:rPr>
          <w:noProof/>
        </w:rPr>
        <w:t>1</w:t>
      </w:r>
      <w:r w:rsidR="00D8307C">
        <w:fldChar w:fldCharType="end"/>
      </w:r>
      <w:r w:rsidR="00D8307C">
        <w:t>.</w:t>
      </w:r>
    </w:p>
    <w:tbl>
      <w:tblPr>
        <w:tblW w:w="4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2454"/>
      </w:tblGrid>
      <w:tr w:rsidR="00504380" w14:paraId="77DFA23E" w14:textId="77777777" w:rsidTr="009B3C57">
        <w:trPr>
          <w:jc w:val="center"/>
        </w:trPr>
        <w:tc>
          <w:tcPr>
            <w:tcW w:w="2312" w:type="dxa"/>
            <w:shd w:val="clear" w:color="auto" w:fill="DBE5F1"/>
          </w:tcPr>
          <w:p w14:paraId="406C57A3" w14:textId="77777777" w:rsidR="00504380" w:rsidRDefault="00504380" w:rsidP="008176CC">
            <w:pPr>
              <w:keepNext/>
              <w:jc w:val="center"/>
            </w:pPr>
            <w:r>
              <w:lastRenderedPageBreak/>
              <w:t>Parameter</w:t>
            </w:r>
          </w:p>
        </w:tc>
        <w:tc>
          <w:tcPr>
            <w:tcW w:w="2454" w:type="dxa"/>
            <w:shd w:val="clear" w:color="auto" w:fill="DBE5F1"/>
          </w:tcPr>
          <w:p w14:paraId="176AD0F9" w14:textId="77777777" w:rsidR="00504380" w:rsidRDefault="00504380" w:rsidP="008176CC">
            <w:pPr>
              <w:keepNext/>
              <w:jc w:val="center"/>
            </w:pPr>
            <w:r>
              <w:t>Value</w:t>
            </w:r>
          </w:p>
        </w:tc>
      </w:tr>
      <w:tr w:rsidR="00504380" w14:paraId="710D8DDD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596010CB" w14:textId="54A2F929" w:rsidR="00504380" w:rsidRDefault="00AC674C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Logical Channel</w:t>
            </w:r>
          </w:p>
        </w:tc>
        <w:tc>
          <w:tcPr>
            <w:tcW w:w="2454" w:type="dxa"/>
          </w:tcPr>
          <w:p w14:paraId="557127B7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EC-PDTCH(MCS-1)</w:t>
            </w:r>
          </w:p>
        </w:tc>
      </w:tr>
      <w:tr w:rsidR="00504380" w14:paraId="3324BF54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30085730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454" w:type="dxa"/>
          </w:tcPr>
          <w:p w14:paraId="4B05A8AD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</w:p>
        </w:tc>
      </w:tr>
      <w:tr w:rsidR="00504380" w14:paraId="0E528B79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23CCC220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 speed</w:t>
            </w:r>
          </w:p>
        </w:tc>
        <w:tc>
          <w:tcPr>
            <w:tcW w:w="2454" w:type="dxa"/>
          </w:tcPr>
          <w:p w14:paraId="013FF97B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</w:tr>
      <w:tr w:rsidR="00504380" w14:paraId="25E593EB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0FBD65BF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454" w:type="dxa"/>
          </w:tcPr>
          <w:p w14:paraId="6FF5059F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</w:tr>
      <w:tr w:rsidR="00504380" w14:paraId="10F15B3E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736876DC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454" w:type="dxa"/>
          </w:tcPr>
          <w:p w14:paraId="09A4C39F" w14:textId="77777777" w:rsidR="00504380" w:rsidRPr="00B50E9D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Typical RX and TX.</w:t>
            </w: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 Frequency offset=3,30,90</w:t>
            </w:r>
          </w:p>
        </w:tc>
      </w:tr>
      <w:tr w:rsidR="00504380" w14:paraId="40DE32AE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16462102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Frequency Hopping</w:t>
            </w:r>
          </w:p>
        </w:tc>
        <w:tc>
          <w:tcPr>
            <w:tcW w:w="2454" w:type="dxa"/>
          </w:tcPr>
          <w:p w14:paraId="1B6D0825" w14:textId="5B48F09C" w:rsidR="00504380" w:rsidRPr="002648EE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Ideal Frequency Hopping (</w:t>
            </w:r>
            <w:proofErr w:type="spellStart"/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iFH</w:t>
            </w:r>
            <w:proofErr w:type="spellEnd"/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)</w:t>
            </w:r>
          </w:p>
        </w:tc>
      </w:tr>
      <w:tr w:rsidR="00504380" w14:paraId="4669C606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274B22BE" w14:textId="77777777" w:rsidR="00504380" w:rsidRDefault="00504380" w:rsidP="008176CC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2454" w:type="dxa"/>
          </w:tcPr>
          <w:p w14:paraId="08808B39" w14:textId="77777777" w:rsidR="00504380" w:rsidRPr="00B50E9D" w:rsidRDefault="00504380" w:rsidP="008176CC">
            <w:pPr>
              <w:keepNext/>
              <w:spacing w:after="0" w:line="240" w:lineRule="auto"/>
              <w:ind w:left="-23" w:firstLine="23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no</w:t>
            </w:r>
          </w:p>
        </w:tc>
      </w:tr>
      <w:tr w:rsidR="009B3C57" w14:paraId="440E8C3E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3635F77A" w14:textId="4B60595C" w:rsidR="009B3C57" w:rsidRDefault="009B3C57" w:rsidP="009B3C57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454" w:type="dxa"/>
          </w:tcPr>
          <w:p w14:paraId="4F63D5D1" w14:textId="4A50FE08" w:rsidR="009B3C57" w:rsidRDefault="009B3C57" w:rsidP="009B3C57">
            <w:pPr>
              <w:keepNext/>
              <w:spacing w:after="0" w:line="240" w:lineRule="auto"/>
              <w:ind w:left="-23" w:firstLine="23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E77650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16</w:t>
            </w:r>
          </w:p>
        </w:tc>
      </w:tr>
      <w:tr w:rsidR="009B3C57" w14:paraId="78F49D71" w14:textId="77777777" w:rsidTr="009B3C57">
        <w:trPr>
          <w:jc w:val="center"/>
        </w:trPr>
        <w:tc>
          <w:tcPr>
            <w:tcW w:w="2312" w:type="dxa"/>
            <w:shd w:val="clear" w:color="auto" w:fill="auto"/>
          </w:tcPr>
          <w:p w14:paraId="62DEB67C" w14:textId="1B7E82AF" w:rsidR="009B3C57" w:rsidRDefault="009B3C57" w:rsidP="009B3C57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BLER requirement</w:t>
            </w:r>
          </w:p>
        </w:tc>
        <w:tc>
          <w:tcPr>
            <w:tcW w:w="2454" w:type="dxa"/>
          </w:tcPr>
          <w:p w14:paraId="150B98E1" w14:textId="3CAB8CFF" w:rsidR="009B3C57" w:rsidRPr="002648EE" w:rsidRDefault="009B3C57" w:rsidP="009B3C57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10%</w:t>
            </w:r>
          </w:p>
        </w:tc>
      </w:tr>
    </w:tbl>
    <w:p w14:paraId="6D5A0CB5" w14:textId="77777777" w:rsidR="00AE2F68" w:rsidRDefault="00152CA5" w:rsidP="00152CA5">
      <w:pPr>
        <w:pStyle w:val="BodyText"/>
      </w:pPr>
      <w:r>
        <w:t>In the simulation, IQ accumulation is used inside one TDMA frames</w:t>
      </w:r>
      <w:r w:rsidR="00904F47">
        <w:t xml:space="preserve">. Since there is </w:t>
      </w:r>
      <w:r>
        <w:t xml:space="preserve">no need to compensate the frequency offset after receiving the data, the IQ accumulation is very </w:t>
      </w:r>
    </w:p>
    <w:p w14:paraId="359572DB" w14:textId="77777777" w:rsidR="00AE2F68" w:rsidRDefault="00AE2F68" w:rsidP="00152CA5">
      <w:pPr>
        <w:pStyle w:val="BodyText"/>
      </w:pPr>
    </w:p>
    <w:p w14:paraId="7843E06F" w14:textId="32A66C4C" w:rsidR="00152CA5" w:rsidRPr="0041607A" w:rsidRDefault="00152CA5" w:rsidP="00152CA5">
      <w:pPr>
        <w:pStyle w:val="BodyText"/>
      </w:pPr>
      <w:r>
        <w:t xml:space="preserve">straightforward and </w:t>
      </w:r>
      <w:r w:rsidR="00CB0D1D">
        <w:t xml:space="preserve">enables </w:t>
      </w:r>
      <w:r>
        <w:t>low cost</w:t>
      </w:r>
      <w:r w:rsidR="00CB0D1D">
        <w:t xml:space="preserve"> implementation</w:t>
      </w:r>
      <w:r>
        <w:t>, which means it can be done in real time, and no need to buffer all repeated bursts in one TDMA frames. Besides IQ accumulation,</w:t>
      </w:r>
      <w:r w:rsidR="00AA4076">
        <w:t xml:space="preserve"> a</w:t>
      </w:r>
      <w:r>
        <w:t xml:space="preserve"> simple soft-bit combi</w:t>
      </w:r>
      <w:r w:rsidR="00AA4076">
        <w:t>ning</w:t>
      </w:r>
      <w:r>
        <w:t xml:space="preserve"> is used. </w:t>
      </w:r>
    </w:p>
    <w:p w14:paraId="5F060320" w14:textId="77777777" w:rsidR="00D8307C" w:rsidRPr="00D8307C" w:rsidRDefault="00D8307C" w:rsidP="0004366B"/>
    <w:p w14:paraId="04B2C5C2" w14:textId="77777777" w:rsidR="00B013E8" w:rsidRPr="002C4D10" w:rsidRDefault="00B013E8" w:rsidP="0004366B">
      <w:pPr>
        <w:pStyle w:val="Heading2"/>
        <w:ind w:left="0" w:firstLine="0"/>
      </w:pPr>
      <w:r>
        <w:t>Results</w:t>
      </w:r>
    </w:p>
    <w:p w14:paraId="595962DD" w14:textId="52EE9787" w:rsidR="00084072" w:rsidRDefault="005E741E" w:rsidP="0004366B">
      <w:pPr>
        <w:jc w:val="center"/>
      </w:pPr>
      <w:r>
        <w:rPr>
          <w:noProof/>
        </w:rPr>
        <w:drawing>
          <wp:inline distT="0" distB="0" distL="0" distR="0" wp14:anchorId="3796965B" wp14:editId="689DF488">
            <wp:extent cx="5250180" cy="4389535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438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2ABC0" w14:textId="263F0CF3" w:rsidR="00B402E4" w:rsidRDefault="00B402E4">
      <w:pPr>
        <w:pStyle w:val="Caption"/>
        <w:ind w:left="0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Performance of </w:t>
      </w:r>
      <w:r w:rsidR="0041607A">
        <w:t>EC-</w:t>
      </w:r>
      <w:r w:rsidR="005C419D">
        <w:t>PDTCH with Coverage Class 6 and up to 4 HARQs</w:t>
      </w:r>
    </w:p>
    <w:p w14:paraId="13F3BB12" w14:textId="1925A380" w:rsidR="005C419D" w:rsidRDefault="00B402E4" w:rsidP="0004366B">
      <w:pPr>
        <w:pStyle w:val="BodyText"/>
      </w:pPr>
      <w:r>
        <w:lastRenderedPageBreak/>
        <w:t>As can be seen,</w:t>
      </w:r>
      <w:r w:rsidR="005C419D">
        <w:t xml:space="preserve"> with 4 burst IQ </w:t>
      </w:r>
      <w:r w:rsidR="00990C61">
        <w:t>a</w:t>
      </w:r>
      <w:r w:rsidR="005C419D">
        <w:t>ccumulation, for Coverage Class 6, EC-PDTCH can achieve 10% BLER at -9.3dB SNR with up to 4 HARQs</w:t>
      </w:r>
      <w:r w:rsidR="00F857F5">
        <w:t>.</w:t>
      </w:r>
      <w:r w:rsidR="00672ED0">
        <w:t xml:space="preserve"> </w:t>
      </w:r>
      <w:r w:rsidR="00BF70AF">
        <w:t>W</w:t>
      </w:r>
      <w:r w:rsidR="005C419D">
        <w:t>hen the frequency offset increases to 30Hz,</w:t>
      </w:r>
      <w:r w:rsidR="00BF70AF">
        <w:t xml:space="preserve"> </w:t>
      </w:r>
      <w:r w:rsidR="005C419D">
        <w:t>very limited performance degradation is observed</w:t>
      </w:r>
      <w:r w:rsidR="00BF70AF">
        <w:t>.</w:t>
      </w:r>
      <w:r w:rsidR="005C419D">
        <w:t xml:space="preserve"> </w:t>
      </w:r>
      <w:r w:rsidR="00BF70AF">
        <w:t xml:space="preserve">It can also be seen that only </w:t>
      </w:r>
      <w:r w:rsidR="005C419D">
        <w:t>1dB degradation is observed when the frequency offset is increased to 90Hz.</w:t>
      </w:r>
    </w:p>
    <w:p w14:paraId="085C5E9C" w14:textId="53FE32D3" w:rsidR="005C419D" w:rsidRDefault="005E741E" w:rsidP="005C419D">
      <w:pPr>
        <w:pStyle w:val="BodyText"/>
        <w:jc w:val="center"/>
      </w:pPr>
      <w:r>
        <w:rPr>
          <w:noProof/>
        </w:rPr>
        <w:drawing>
          <wp:inline distT="0" distB="0" distL="0" distR="0" wp14:anchorId="6E78644B" wp14:editId="2269FC9F">
            <wp:extent cx="5377180" cy="43345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3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63B92" w14:textId="77777777" w:rsidR="005C419D" w:rsidRDefault="005C419D" w:rsidP="005C419D">
      <w:pPr>
        <w:pStyle w:val="Caption"/>
        <w:ind w:left="0"/>
      </w:pPr>
      <w:r>
        <w:t>Figure 3. Performance of EC-PDTCH with Coverage Class 6 with only 1 HARQ</w:t>
      </w:r>
    </w:p>
    <w:p w14:paraId="36483305" w14:textId="1EBF0A0B" w:rsidR="00AE398E" w:rsidRPr="00AE398E" w:rsidRDefault="008A4DC6" w:rsidP="00AE398E">
      <w:r>
        <w:t xml:space="preserve">As shown in Figure 3, only 1 HARQ </w:t>
      </w:r>
      <w:r w:rsidR="005A52A4">
        <w:t>re</w:t>
      </w:r>
      <w:r>
        <w:t>transmission</w:t>
      </w:r>
      <w:r w:rsidR="005A52A4">
        <w:t xml:space="preserve"> is sufficient </w:t>
      </w:r>
      <w:r>
        <w:t xml:space="preserve">to </w:t>
      </w:r>
      <w:r w:rsidR="005A52A4">
        <w:t>meet the MCL target if the FO is lower than 30 Hz.</w:t>
      </w:r>
      <w:r>
        <w:t xml:space="preserve"> </w:t>
      </w:r>
      <w:r w:rsidR="005A52A4">
        <w:t xml:space="preserve">MCL target is achieved </w:t>
      </w:r>
      <w:r>
        <w:t xml:space="preserve">even with 90Hz </w:t>
      </w:r>
      <w:r w:rsidR="005A52A4">
        <w:t>FO with a small margin</w:t>
      </w:r>
      <w:r w:rsidR="00AE398E">
        <w:t>.</w:t>
      </w:r>
    </w:p>
    <w:p w14:paraId="0ADA1EA3" w14:textId="77777777" w:rsidR="00B402E4" w:rsidRDefault="00B402E4" w:rsidP="0004366B">
      <w:pPr>
        <w:pStyle w:val="Heading1"/>
        <w:ind w:left="0" w:firstLine="0"/>
      </w:pPr>
      <w:r>
        <w:t>Conclusions</w:t>
      </w:r>
    </w:p>
    <w:p w14:paraId="6CD60231" w14:textId="1075C969" w:rsidR="00632417" w:rsidRPr="00B402E4" w:rsidRDefault="008A4DC6" w:rsidP="0004366B">
      <w:pPr>
        <w:pStyle w:val="BodyText"/>
      </w:pPr>
      <w:r>
        <w:t>The simulation result</w:t>
      </w:r>
      <w:r w:rsidR="002C4D7F">
        <w:t>s</w:t>
      </w:r>
      <w:r>
        <w:t xml:space="preserve"> confirm that</w:t>
      </w:r>
      <w:r w:rsidR="002C4D7F">
        <w:t xml:space="preserve"> </w:t>
      </w:r>
      <w:r w:rsidR="00152CA5">
        <w:t>current EC-PDTCH blind repetition scheme can achieve the -6.3dB SNR requirement with a low complexity implementation even with only 1 HARQ transmission</w:t>
      </w:r>
      <w:r w:rsidR="0049579D">
        <w:t xml:space="preserve"> (no retransmission)</w:t>
      </w:r>
      <w:r>
        <w:t xml:space="preserve">. </w:t>
      </w:r>
    </w:p>
    <w:p w14:paraId="691F0DBB" w14:textId="77777777" w:rsidR="008317F7" w:rsidRDefault="008317F7" w:rsidP="0004366B">
      <w:pPr>
        <w:pStyle w:val="Heading1"/>
        <w:ind w:left="0" w:firstLine="0"/>
      </w:pPr>
      <w:r>
        <w:t>References</w:t>
      </w:r>
    </w:p>
    <w:bookmarkStart w:id="1" w:name="_Ref397674406"/>
    <w:p w14:paraId="675EA98E" w14:textId="77777777" w:rsidR="008317F7" w:rsidRDefault="008317F7" w:rsidP="0004366B">
      <w:pPr>
        <w:pStyle w:val="Reference"/>
        <w:ind w:left="0" w:firstLine="0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5D3FC4">
        <w:t>VODAFONE Group Plc.</w:t>
      </w:r>
      <w:r>
        <w:t xml:space="preserve"> GERAN#62</w:t>
      </w:r>
      <w:bookmarkEnd w:id="1"/>
      <w:r>
        <w:t>.</w:t>
      </w:r>
    </w:p>
    <w:bookmarkStart w:id="2" w:name="_Ref409863848"/>
    <w:p w14:paraId="359B98A2" w14:textId="77777777" w:rsidR="008317F7" w:rsidRDefault="008317F7" w:rsidP="0004366B">
      <w:pPr>
        <w:pStyle w:val="Reference"/>
        <w:ind w:left="0" w:firstLine="0"/>
      </w:pPr>
      <w:r>
        <w:fldChar w:fldCharType="begin"/>
      </w:r>
      <w:r>
        <w:instrText xml:space="preserve"> HYPERLINK "ftp://www.3gpp.org/tsg_geran/TSG_GERAN/GERAN_64_San_Francisco/Docs/GP-140882.zip" </w:instrText>
      </w:r>
      <w:r>
        <w:fldChar w:fldCharType="separate"/>
      </w:r>
      <w:r>
        <w:rPr>
          <w:rStyle w:val="Hyperlink"/>
        </w:rPr>
        <w:t>GP-140882</w:t>
      </w:r>
      <w:r>
        <w:fldChar w:fldCharType="end"/>
      </w:r>
      <w:r>
        <w:t>, “</w:t>
      </w:r>
      <w:r w:rsidRPr="004225D6">
        <w:t xml:space="preserve">GSM Evolution for cellular </w:t>
      </w:r>
      <w:proofErr w:type="spellStart"/>
      <w:r w:rsidRPr="004225D6">
        <w:t>IoT</w:t>
      </w:r>
      <w:proofErr w:type="spellEnd"/>
      <w:r w:rsidRPr="004225D6">
        <w:t xml:space="preserve"> – On </w:t>
      </w:r>
      <w:r>
        <w:t xml:space="preserve">using </w:t>
      </w:r>
      <w:r w:rsidRPr="004225D6">
        <w:t>blind repetitions</w:t>
      </w:r>
      <w:r>
        <w:t>”, source Ericsson</w:t>
      </w:r>
      <w:r w:rsidR="006242C3">
        <w:t xml:space="preserve"> LM</w:t>
      </w:r>
      <w:r>
        <w:t>. GERAN#64.</w:t>
      </w:r>
      <w:bookmarkEnd w:id="2"/>
    </w:p>
    <w:p w14:paraId="2D3B55D8" w14:textId="77777777" w:rsidR="00FC7084" w:rsidRDefault="008A4DC6" w:rsidP="00FC7084">
      <w:pPr>
        <w:pStyle w:val="Reference"/>
      </w:pPr>
      <w:bookmarkStart w:id="3" w:name="OLE_LINK1"/>
      <w:r>
        <w:t xml:space="preserve"> </w:t>
      </w:r>
      <w:hyperlink r:id="rId11" w:history="1">
        <w:r w:rsidR="00FC7084" w:rsidRPr="008A4DC6">
          <w:rPr>
            <w:rStyle w:val="Hyperlink"/>
          </w:rPr>
          <w:t>GP-150317</w:t>
        </w:r>
      </w:hyperlink>
      <w:r w:rsidR="00FC7084">
        <w:t>, “</w:t>
      </w:r>
      <w:r w:rsidR="00FC7084" w:rsidRPr="00FC7084">
        <w:t>3GPP TR 45.820 V1.0.0 (2015-03)</w:t>
      </w:r>
      <w:r w:rsidR="00FC7084">
        <w:t>”</w:t>
      </w:r>
    </w:p>
    <w:bookmarkEnd w:id="3"/>
    <w:p w14:paraId="585914E3" w14:textId="77777777" w:rsidR="006B37FC" w:rsidRDefault="006B37FC" w:rsidP="00FC7084">
      <w:pPr>
        <w:pStyle w:val="Reference"/>
        <w:numPr>
          <w:ilvl w:val="0"/>
          <w:numId w:val="0"/>
        </w:numPr>
      </w:pPr>
    </w:p>
    <w:sectPr w:rsidR="006B37FC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2B3B5" w14:textId="77777777" w:rsidR="008A587A" w:rsidRDefault="008A587A">
      <w:r>
        <w:separator/>
      </w:r>
    </w:p>
  </w:endnote>
  <w:endnote w:type="continuationSeparator" w:id="0">
    <w:p w14:paraId="63028C6B" w14:textId="77777777" w:rsidR="008A587A" w:rsidRDefault="008A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812C0" w14:textId="77777777"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4356">
      <w:rPr>
        <w:rStyle w:val="PageNumber"/>
        <w:noProof/>
      </w:rPr>
      <w:t>4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4356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  <w:p w14:paraId="12743A73" w14:textId="77777777" w:rsidR="001200D6" w:rsidRDefault="001200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14A2" w14:textId="77777777"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435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4356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2CE07BC5" w14:textId="77777777" w:rsidR="001200D6" w:rsidRDefault="001200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A4DE7" w14:textId="77777777" w:rsidR="008A587A" w:rsidRDefault="008A587A">
      <w:r>
        <w:separator/>
      </w:r>
    </w:p>
  </w:footnote>
  <w:footnote w:type="continuationSeparator" w:id="0">
    <w:p w14:paraId="189CEC86" w14:textId="77777777" w:rsidR="008A587A" w:rsidRDefault="008A5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2BFF1" w14:textId="11D000EC" w:rsidR="00D15D4B" w:rsidRPr="00E53235" w:rsidRDefault="00D15D4B" w:rsidP="00D15D4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C14356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C14356">
      <w:rPr>
        <w:rFonts w:ascii="Arial" w:eastAsia="Arial Unicode MS" w:hAnsi="Arial" w:cs="Arial"/>
        <w:snapToGrid w:val="0"/>
        <w:lang w:val="sv-SE" w:eastAsia="zh-CN"/>
      </w:rPr>
      <w:t>150247</w:t>
    </w:r>
  </w:p>
  <w:p w14:paraId="7E2A396B" w14:textId="77777777" w:rsidR="00D15D4B" w:rsidRDefault="00D15D4B" w:rsidP="00D15D4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383AC262" w14:textId="4343F370" w:rsidR="001200D6" w:rsidRPr="002754B3" w:rsidRDefault="001200D6" w:rsidP="002754B3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451B9" w14:textId="15AF8C05" w:rsidR="00E50F1C" w:rsidRPr="00E53235" w:rsidRDefault="00E50F1C" w:rsidP="00E50F1C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 w:rsidR="00524D2F"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>GP</w:t>
    </w:r>
    <w:r w:rsidR="00C14356">
      <w:rPr>
        <w:rFonts w:ascii="Arial" w:eastAsia="Arial Unicode MS" w:hAnsi="Arial" w:cs="Arial"/>
        <w:snapToGrid w:val="0"/>
        <w:lang w:val="sv-SE" w:eastAsia="zh-CN"/>
      </w:rPr>
      <w:t>C</w:t>
    </w:r>
    <w:r w:rsidRPr="00E53235">
      <w:rPr>
        <w:rFonts w:ascii="Arial" w:eastAsia="Arial Unicode MS" w:hAnsi="Arial" w:cs="Arial"/>
        <w:snapToGrid w:val="0"/>
        <w:lang w:val="sv-SE" w:eastAsia="zh-CN"/>
      </w:rPr>
      <w:t>-</w:t>
    </w:r>
    <w:r w:rsidR="00C14356">
      <w:rPr>
        <w:rFonts w:ascii="Arial" w:eastAsia="Arial Unicode MS" w:hAnsi="Arial" w:cs="Arial"/>
        <w:snapToGrid w:val="0"/>
        <w:lang w:val="sv-SE" w:eastAsia="zh-CN"/>
      </w:rPr>
      <w:t>150247</w:t>
    </w:r>
  </w:p>
  <w:p w14:paraId="2F2F2403" w14:textId="256DDA81" w:rsidR="00524D2F" w:rsidRDefault="00524D2F" w:rsidP="00E50F1C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Adhoc Meeting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#2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on CIoT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>
      <w:rPr>
        <w:rFonts w:ascii="Arial" w:eastAsia="Arial Unicode MS" w:hAnsi="Arial" w:cs="Arial"/>
        <w:snapToGrid w:val="0"/>
        <w:lang w:val="sv-SE" w:eastAsia="zh-CN"/>
      </w:rPr>
      <w:t xml:space="preserve">1.4.2.1  </w:t>
    </w:r>
  </w:p>
  <w:p w14:paraId="4CC00E48" w14:textId="5ECBA46C" w:rsidR="00E50F1C" w:rsidRPr="00E53235" w:rsidRDefault="00E50F1C" w:rsidP="00E50F1C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F402B3">
      <w:rPr>
        <w:rFonts w:ascii="Arial" w:eastAsia="Arial Unicode MS" w:hAnsi="Arial" w:cs="Arial"/>
        <w:snapToGrid w:val="0"/>
        <w:lang w:val="sv-SE" w:eastAsia="zh-CN"/>
      </w:rPr>
      <w:t>Sophia-Antipolis</w:t>
    </w:r>
    <w:r>
      <w:rPr>
        <w:rFonts w:ascii="Arial" w:eastAsia="Arial Unicode MS" w:hAnsi="Arial" w:cs="Arial"/>
        <w:snapToGrid w:val="0"/>
        <w:lang w:val="sv-SE" w:eastAsia="zh-CN"/>
      </w:rPr>
      <w:t>, France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7EF0C588" w14:textId="77777777" w:rsidR="00E50F1C" w:rsidRPr="00E53235" w:rsidRDefault="00E50F1C" w:rsidP="00E50F1C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20th – 23rd April, 2015</w:t>
    </w:r>
  </w:p>
  <w:p w14:paraId="07415709" w14:textId="77777777" w:rsidR="00940D1B" w:rsidRDefault="00E50F1C" w:rsidP="00940D1B">
    <w:pPr>
      <w:tabs>
        <w:tab w:val="num" w:pos="780"/>
        <w:tab w:val="left" w:pos="2915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75D6E964" w14:textId="5BB131C9" w:rsidR="00E50F1C" w:rsidRPr="00E53235" w:rsidRDefault="00940D1B" w:rsidP="00940D1B">
    <w:pPr>
      <w:tabs>
        <w:tab w:val="num" w:pos="780"/>
        <w:tab w:val="left" w:pos="2915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  <w:r>
      <w:rPr>
        <w:rFonts w:ascii="Arial" w:eastAsia="Arial Unicode MS" w:hAnsi="Arial" w:cs="Arial"/>
        <w:snapToGrid w:val="0"/>
        <w:lang w:val="sv-SE" w:eastAsia="zh-CN"/>
      </w:rPr>
      <w:tab/>
    </w:r>
  </w:p>
  <w:p w14:paraId="67A34E12" w14:textId="24F23C69" w:rsidR="001200D6" w:rsidRPr="00E50F1C" w:rsidRDefault="001200D6" w:rsidP="00E50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6"/>
  </w:num>
  <w:num w:numId="1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668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5C59"/>
    <w:rsid w:val="00015D3A"/>
    <w:rsid w:val="00016C26"/>
    <w:rsid w:val="000170F2"/>
    <w:rsid w:val="000179A0"/>
    <w:rsid w:val="000203B4"/>
    <w:rsid w:val="00020593"/>
    <w:rsid w:val="00020EAD"/>
    <w:rsid w:val="000217A5"/>
    <w:rsid w:val="00021948"/>
    <w:rsid w:val="000223F4"/>
    <w:rsid w:val="000228C7"/>
    <w:rsid w:val="00023CB2"/>
    <w:rsid w:val="00023F23"/>
    <w:rsid w:val="0002404E"/>
    <w:rsid w:val="00024D19"/>
    <w:rsid w:val="00025AA8"/>
    <w:rsid w:val="000263A2"/>
    <w:rsid w:val="00026F40"/>
    <w:rsid w:val="00027032"/>
    <w:rsid w:val="0002751E"/>
    <w:rsid w:val="00032747"/>
    <w:rsid w:val="00036EE4"/>
    <w:rsid w:val="00036FBD"/>
    <w:rsid w:val="0004021D"/>
    <w:rsid w:val="000432B9"/>
    <w:rsid w:val="0004366B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B75CE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7E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2CA5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4FA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B2"/>
    <w:rsid w:val="001F63D4"/>
    <w:rsid w:val="001F7512"/>
    <w:rsid w:val="001F7CCA"/>
    <w:rsid w:val="00200091"/>
    <w:rsid w:val="002017AC"/>
    <w:rsid w:val="00201A32"/>
    <w:rsid w:val="0020296E"/>
    <w:rsid w:val="002039AF"/>
    <w:rsid w:val="00204B00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4B3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1ED"/>
    <w:rsid w:val="00297B7A"/>
    <w:rsid w:val="002A00C8"/>
    <w:rsid w:val="002A1036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4D7F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56D"/>
    <w:rsid w:val="00344A53"/>
    <w:rsid w:val="003450A9"/>
    <w:rsid w:val="003468BC"/>
    <w:rsid w:val="00346C12"/>
    <w:rsid w:val="003500A7"/>
    <w:rsid w:val="003500F3"/>
    <w:rsid w:val="00351194"/>
    <w:rsid w:val="00351BAD"/>
    <w:rsid w:val="00353745"/>
    <w:rsid w:val="003549E9"/>
    <w:rsid w:val="0035554D"/>
    <w:rsid w:val="00356ED2"/>
    <w:rsid w:val="0036004E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5C26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0BAC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607A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5E01"/>
    <w:rsid w:val="00456014"/>
    <w:rsid w:val="004563F7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579D"/>
    <w:rsid w:val="00496582"/>
    <w:rsid w:val="0049716D"/>
    <w:rsid w:val="00497742"/>
    <w:rsid w:val="004A02F8"/>
    <w:rsid w:val="004A0625"/>
    <w:rsid w:val="004A33A4"/>
    <w:rsid w:val="004A39C1"/>
    <w:rsid w:val="004A53E3"/>
    <w:rsid w:val="004A58A2"/>
    <w:rsid w:val="004A60E2"/>
    <w:rsid w:val="004A69C8"/>
    <w:rsid w:val="004A7004"/>
    <w:rsid w:val="004B1554"/>
    <w:rsid w:val="004B164D"/>
    <w:rsid w:val="004B3F1A"/>
    <w:rsid w:val="004B40DB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301"/>
    <w:rsid w:val="0050149B"/>
    <w:rsid w:val="00504380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471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4D2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17F"/>
    <w:rsid w:val="005A01D5"/>
    <w:rsid w:val="005A0E38"/>
    <w:rsid w:val="005A17D3"/>
    <w:rsid w:val="005A2644"/>
    <w:rsid w:val="005A3931"/>
    <w:rsid w:val="005A3F45"/>
    <w:rsid w:val="005A4027"/>
    <w:rsid w:val="005A52A4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19D"/>
    <w:rsid w:val="005C4AAC"/>
    <w:rsid w:val="005C4E3C"/>
    <w:rsid w:val="005C4E98"/>
    <w:rsid w:val="005C5E7B"/>
    <w:rsid w:val="005C6D09"/>
    <w:rsid w:val="005C6FF5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41E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2A40"/>
    <w:rsid w:val="00663EFE"/>
    <w:rsid w:val="00664B71"/>
    <w:rsid w:val="00664EB5"/>
    <w:rsid w:val="006653EB"/>
    <w:rsid w:val="0066745E"/>
    <w:rsid w:val="00670188"/>
    <w:rsid w:val="0067100F"/>
    <w:rsid w:val="00671CBC"/>
    <w:rsid w:val="00672ED0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D41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7FC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40B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47F8"/>
    <w:rsid w:val="00745E82"/>
    <w:rsid w:val="00745EB8"/>
    <w:rsid w:val="0074618E"/>
    <w:rsid w:val="007462D9"/>
    <w:rsid w:val="00750C4F"/>
    <w:rsid w:val="007510A8"/>
    <w:rsid w:val="007512FB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3646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2AC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059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0A6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5919"/>
    <w:rsid w:val="008673E6"/>
    <w:rsid w:val="0087066E"/>
    <w:rsid w:val="00871018"/>
    <w:rsid w:val="00872D05"/>
    <w:rsid w:val="008734E2"/>
    <w:rsid w:val="0087352C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4DC6"/>
    <w:rsid w:val="008A55F2"/>
    <w:rsid w:val="008A587A"/>
    <w:rsid w:val="008A59CD"/>
    <w:rsid w:val="008A69C9"/>
    <w:rsid w:val="008A6CEE"/>
    <w:rsid w:val="008A72D5"/>
    <w:rsid w:val="008B0DF1"/>
    <w:rsid w:val="008B1A20"/>
    <w:rsid w:val="008B262B"/>
    <w:rsid w:val="008B287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8C5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D6FF9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4F47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0D1B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0E4E"/>
    <w:rsid w:val="00961501"/>
    <w:rsid w:val="009615EA"/>
    <w:rsid w:val="00961EA6"/>
    <w:rsid w:val="00962B62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0C61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74E"/>
    <w:rsid w:val="009B3C57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BCA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80B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25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076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3E86"/>
    <w:rsid w:val="00AC538B"/>
    <w:rsid w:val="00AC6483"/>
    <w:rsid w:val="00AC674C"/>
    <w:rsid w:val="00AD0CB0"/>
    <w:rsid w:val="00AD1131"/>
    <w:rsid w:val="00AD4CA1"/>
    <w:rsid w:val="00AD516F"/>
    <w:rsid w:val="00AD5589"/>
    <w:rsid w:val="00AD65BA"/>
    <w:rsid w:val="00AE00A8"/>
    <w:rsid w:val="00AE06E4"/>
    <w:rsid w:val="00AE09E4"/>
    <w:rsid w:val="00AE0E4B"/>
    <w:rsid w:val="00AE2238"/>
    <w:rsid w:val="00AE2F68"/>
    <w:rsid w:val="00AE2F94"/>
    <w:rsid w:val="00AE30CB"/>
    <w:rsid w:val="00AE398E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0F0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3D28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6343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0AF"/>
    <w:rsid w:val="00BF77EF"/>
    <w:rsid w:val="00C0130C"/>
    <w:rsid w:val="00C01CC6"/>
    <w:rsid w:val="00C02A2C"/>
    <w:rsid w:val="00C03386"/>
    <w:rsid w:val="00C0357E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356"/>
    <w:rsid w:val="00C1487A"/>
    <w:rsid w:val="00C150B4"/>
    <w:rsid w:val="00C1522B"/>
    <w:rsid w:val="00C15580"/>
    <w:rsid w:val="00C20D52"/>
    <w:rsid w:val="00C211FC"/>
    <w:rsid w:val="00C2121A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801E7"/>
    <w:rsid w:val="00C804E6"/>
    <w:rsid w:val="00C80AC8"/>
    <w:rsid w:val="00C80AFA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958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0D1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2ED7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D4B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77BCD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46DF"/>
    <w:rsid w:val="00D85013"/>
    <w:rsid w:val="00D85AE6"/>
    <w:rsid w:val="00D87BF6"/>
    <w:rsid w:val="00D91F78"/>
    <w:rsid w:val="00D92959"/>
    <w:rsid w:val="00D929E8"/>
    <w:rsid w:val="00D93655"/>
    <w:rsid w:val="00D9426A"/>
    <w:rsid w:val="00D9453F"/>
    <w:rsid w:val="00D945A9"/>
    <w:rsid w:val="00D9607F"/>
    <w:rsid w:val="00D974C7"/>
    <w:rsid w:val="00DA1147"/>
    <w:rsid w:val="00DA12D8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4D1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413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0F1C"/>
    <w:rsid w:val="00E5133F"/>
    <w:rsid w:val="00E5283D"/>
    <w:rsid w:val="00E5343A"/>
    <w:rsid w:val="00E53ECF"/>
    <w:rsid w:val="00E53F12"/>
    <w:rsid w:val="00E543D4"/>
    <w:rsid w:val="00E54A53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97DCC"/>
    <w:rsid w:val="00EA0B60"/>
    <w:rsid w:val="00EA10F4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78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6E66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7F5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E8C"/>
    <w:rsid w:val="00FC5CCA"/>
    <w:rsid w:val="00FC65C3"/>
    <w:rsid w:val="00FC65CD"/>
    <w:rsid w:val="00FC7084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C2CD7DB"/>
  <w15:docId w15:val="{4DF67FA1-5590-4923-8783-F5D81C7B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3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143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4356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geran/TSG_GERAN/GERAN_65_Shanghai/Docs/GP-150317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31759-915B-476D-97E5-30818DBC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3673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Tang, Yunshuai</dc:creator>
  <cp:lastModifiedBy>Kecicioglu, Balkan</cp:lastModifiedBy>
  <cp:revision>2</cp:revision>
  <cp:lastPrinted>2013-02-08T15:42:00Z</cp:lastPrinted>
  <dcterms:created xsi:type="dcterms:W3CDTF">2015-04-15T06:20:00Z</dcterms:created>
  <dcterms:modified xsi:type="dcterms:W3CDTF">2015-04-15T06:20:00Z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